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E3002" w14:textId="139D582B" w:rsidR="00F82F66" w:rsidRPr="00626477" w:rsidRDefault="00F82F66" w:rsidP="00F82F66">
      <w:pPr>
        <w:spacing w:after="160"/>
        <w:ind w:firstLine="720"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A helyhatósági választásokról szóló törvény 67. szakasza</w:t>
      </w:r>
      <w:r w:rsidR="00806086">
        <w:rPr>
          <w:kern w:val="2"/>
          <w:szCs w:val="22"/>
          <w:lang w:val="hu-HU"/>
        </w:rPr>
        <w:t xml:space="preserve"> 1. bekezdésének 8) pontja és 73. szakaszának 1. bekezdése</w:t>
      </w:r>
      <w:r w:rsidRPr="00626477">
        <w:rPr>
          <w:kern w:val="2"/>
          <w:szCs w:val="22"/>
          <w:lang w:val="hu-HU"/>
        </w:rPr>
        <w:t xml:space="preserve"> (Az SZK Hivatalos Közlönye, 14/2022</w:t>
      </w:r>
      <w:r w:rsidR="00806086">
        <w:rPr>
          <w:kern w:val="2"/>
          <w:szCs w:val="22"/>
          <w:lang w:val="hu-HU"/>
        </w:rPr>
        <w:t>.</w:t>
      </w:r>
      <w:r w:rsidRPr="00626477">
        <w:rPr>
          <w:kern w:val="2"/>
          <w:szCs w:val="22"/>
          <w:lang w:val="hu-HU"/>
        </w:rPr>
        <w:t xml:space="preserve"> és 35/2024</w:t>
      </w:r>
      <w:r w:rsidR="00806086">
        <w:rPr>
          <w:kern w:val="2"/>
          <w:szCs w:val="22"/>
          <w:lang w:val="hu-HU"/>
        </w:rPr>
        <w:t>. szám</w:t>
      </w:r>
      <w:r w:rsidRPr="00626477">
        <w:rPr>
          <w:kern w:val="2"/>
          <w:szCs w:val="22"/>
          <w:lang w:val="hu-HU"/>
        </w:rPr>
        <w:t>) alapján, Topolya Községi Választási Bizottsága Topolya Községi Kép</w:t>
      </w:r>
      <w:r>
        <w:rPr>
          <w:kern w:val="2"/>
          <w:szCs w:val="22"/>
          <w:lang w:val="hu-HU"/>
        </w:rPr>
        <w:t>viselő-testületéhez 202</w:t>
      </w:r>
      <w:r w:rsidR="00806086">
        <w:rPr>
          <w:kern w:val="2"/>
          <w:szCs w:val="22"/>
          <w:lang w:val="hu-HU"/>
        </w:rPr>
        <w:t>5</w:t>
      </w:r>
      <w:r>
        <w:rPr>
          <w:kern w:val="2"/>
          <w:szCs w:val="22"/>
          <w:lang w:val="hu-HU"/>
        </w:rPr>
        <w:t>. szeptember</w:t>
      </w:r>
      <w:r w:rsidRPr="00626477">
        <w:rPr>
          <w:kern w:val="2"/>
          <w:szCs w:val="22"/>
          <w:lang w:val="hu-HU"/>
        </w:rPr>
        <w:t xml:space="preserve"> </w:t>
      </w:r>
      <w:r w:rsidR="00806086">
        <w:rPr>
          <w:kern w:val="2"/>
          <w:szCs w:val="22"/>
          <w:lang w:val="hu-HU"/>
        </w:rPr>
        <w:t>1</w:t>
      </w:r>
      <w:r>
        <w:rPr>
          <w:kern w:val="2"/>
          <w:szCs w:val="22"/>
          <w:lang w:val="hu-HU"/>
        </w:rPr>
        <w:t>5</w:t>
      </w:r>
      <w:r w:rsidRPr="00626477">
        <w:rPr>
          <w:kern w:val="2"/>
          <w:szCs w:val="22"/>
          <w:lang w:val="hu-HU"/>
        </w:rPr>
        <w:t>-</w:t>
      </w:r>
      <w:r>
        <w:rPr>
          <w:kern w:val="2"/>
          <w:szCs w:val="22"/>
          <w:lang w:val="hu-HU"/>
        </w:rPr>
        <w:t>é</w:t>
      </w:r>
      <w:r w:rsidRPr="00626477">
        <w:rPr>
          <w:kern w:val="2"/>
          <w:szCs w:val="22"/>
          <w:lang w:val="hu-HU"/>
        </w:rPr>
        <w:t>n benyújtja az alábbi</w:t>
      </w:r>
    </w:p>
    <w:p w14:paraId="4094A673" w14:textId="77777777" w:rsidR="00F82F66" w:rsidRPr="00626477" w:rsidRDefault="00F82F66" w:rsidP="00F82F66">
      <w:pPr>
        <w:jc w:val="center"/>
        <w:rPr>
          <w:rFonts w:eastAsia="Calibri"/>
          <w:b/>
          <w:kern w:val="2"/>
          <w:szCs w:val="22"/>
          <w:lang w:val="hu-HU"/>
        </w:rPr>
      </w:pPr>
      <w:r w:rsidRPr="00626477">
        <w:rPr>
          <w:b/>
          <w:bCs/>
          <w:kern w:val="2"/>
          <w:szCs w:val="22"/>
          <w:lang w:val="hu-HU"/>
        </w:rPr>
        <w:t>JELENTÉST</w:t>
      </w:r>
    </w:p>
    <w:p w14:paraId="21C26EEF" w14:textId="77777777" w:rsidR="00F82F66" w:rsidRPr="00626477" w:rsidRDefault="00F82F66" w:rsidP="00F82F66">
      <w:pPr>
        <w:jc w:val="center"/>
        <w:rPr>
          <w:rFonts w:eastAsia="Calibri"/>
          <w:b/>
          <w:kern w:val="2"/>
          <w:szCs w:val="22"/>
          <w:lang w:val="hu-HU"/>
        </w:rPr>
      </w:pPr>
      <w:r w:rsidRPr="00626477">
        <w:rPr>
          <w:b/>
          <w:bCs/>
          <w:kern w:val="2"/>
          <w:szCs w:val="22"/>
          <w:lang w:val="hu-HU"/>
        </w:rPr>
        <w:t xml:space="preserve">TOPOLYA KÖZSÉGI KÉPVISELŐ-TESTÜLETE ÚJ </w:t>
      </w:r>
    </w:p>
    <w:p w14:paraId="3B26828B" w14:textId="77777777" w:rsidR="00F82F66" w:rsidRPr="00626477" w:rsidRDefault="00F82F66" w:rsidP="00F82F66">
      <w:pPr>
        <w:jc w:val="center"/>
        <w:rPr>
          <w:rFonts w:eastAsia="Calibri"/>
          <w:b/>
          <w:kern w:val="2"/>
          <w:szCs w:val="22"/>
          <w:lang w:val="hu-HU"/>
        </w:rPr>
      </w:pPr>
      <w:r w:rsidRPr="00626477">
        <w:rPr>
          <w:b/>
          <w:bCs/>
          <w:kern w:val="2"/>
          <w:szCs w:val="22"/>
          <w:lang w:val="hu-HU"/>
        </w:rPr>
        <w:t>KÉPVISELŐI MANDÁTUM</w:t>
      </w:r>
      <w:r>
        <w:rPr>
          <w:b/>
          <w:bCs/>
          <w:kern w:val="2"/>
          <w:szCs w:val="22"/>
          <w:lang w:val="hu-HU"/>
        </w:rPr>
        <w:t>Á</w:t>
      </w:r>
      <w:r w:rsidRPr="00626477">
        <w:rPr>
          <w:b/>
          <w:bCs/>
          <w:kern w:val="2"/>
          <w:szCs w:val="22"/>
          <w:lang w:val="hu-HU"/>
        </w:rPr>
        <w:t xml:space="preserve">NAK ODAÍTÉLÉSÉRŐL </w:t>
      </w:r>
    </w:p>
    <w:p w14:paraId="4F6ADF6B" w14:textId="77777777" w:rsidR="00F82F66" w:rsidRPr="00626477" w:rsidRDefault="00F82F66" w:rsidP="00F82F66">
      <w:pPr>
        <w:jc w:val="center"/>
        <w:rPr>
          <w:rFonts w:eastAsia="Calibri"/>
          <w:b/>
          <w:kern w:val="2"/>
          <w:szCs w:val="22"/>
          <w:lang w:val="hu-HU"/>
        </w:rPr>
      </w:pPr>
    </w:p>
    <w:p w14:paraId="5209EC4E" w14:textId="234C6982" w:rsidR="00F82F66" w:rsidRDefault="00F82F66" w:rsidP="00F82F66">
      <w:pPr>
        <w:jc w:val="center"/>
        <w:rPr>
          <w:kern w:val="2"/>
          <w:szCs w:val="22"/>
          <w:lang w:val="sr-Cyrl-RS"/>
        </w:rPr>
      </w:pPr>
      <w:r w:rsidRPr="00954C10">
        <w:rPr>
          <w:kern w:val="2"/>
          <w:szCs w:val="22"/>
          <w:lang w:val="hu-HU"/>
        </w:rPr>
        <w:t>I</w:t>
      </w:r>
      <w:r w:rsidR="003963E9">
        <w:rPr>
          <w:kern w:val="2"/>
          <w:szCs w:val="22"/>
          <w:lang w:val="hu-HU"/>
        </w:rPr>
        <w:t>.</w:t>
      </w:r>
    </w:p>
    <w:p w14:paraId="61BB3D68" w14:textId="77777777" w:rsidR="00F82F66" w:rsidRPr="00A94882" w:rsidRDefault="00F82F66" w:rsidP="00F82F66">
      <w:pPr>
        <w:jc w:val="center"/>
        <w:rPr>
          <w:rFonts w:eastAsia="Calibri"/>
          <w:kern w:val="2"/>
          <w:szCs w:val="22"/>
          <w:lang w:val="sr-Cyrl-RS"/>
        </w:rPr>
      </w:pPr>
    </w:p>
    <w:p w14:paraId="672FAD26" w14:textId="77777777" w:rsidR="00F82F66" w:rsidRPr="00626477" w:rsidRDefault="00F82F66" w:rsidP="00F82F66">
      <w:pPr>
        <w:spacing w:after="160"/>
        <w:ind w:firstLine="720"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2024.</w:t>
      </w:r>
      <w:r>
        <w:rPr>
          <w:kern w:val="2"/>
          <w:szCs w:val="22"/>
          <w:lang w:val="hu-HU"/>
        </w:rPr>
        <w:t xml:space="preserve"> </w:t>
      </w:r>
      <w:r w:rsidRPr="00626477">
        <w:rPr>
          <w:kern w:val="2"/>
          <w:szCs w:val="22"/>
          <w:lang w:val="hu-HU"/>
        </w:rPr>
        <w:t>07.</w:t>
      </w:r>
      <w:r>
        <w:rPr>
          <w:kern w:val="2"/>
          <w:szCs w:val="22"/>
          <w:lang w:val="hu-HU"/>
        </w:rPr>
        <w:t xml:space="preserve"> </w:t>
      </w:r>
      <w:r w:rsidRPr="00626477">
        <w:rPr>
          <w:kern w:val="2"/>
          <w:szCs w:val="22"/>
          <w:lang w:val="hu-HU"/>
        </w:rPr>
        <w:t>12-én megerősítették Topolya Községi Képviselő-testülete 35 képviselőjének mandátumát, melyeket a Topolya Községi Képviselő-testületének a Topolya Községi Képviselő-testülete képviselőinek m</w:t>
      </w:r>
      <w:r>
        <w:rPr>
          <w:kern w:val="2"/>
          <w:szCs w:val="22"/>
          <w:lang w:val="hu-HU"/>
        </w:rPr>
        <w:t>egválasztására irányuló, 2024. j</w:t>
      </w:r>
      <w:r w:rsidRPr="00626477">
        <w:rPr>
          <w:kern w:val="2"/>
          <w:szCs w:val="22"/>
          <w:lang w:val="hu-HU"/>
        </w:rPr>
        <w:t>únius 2-án tartott választások eredményeiről szóló Jelentésben tüntettük fel, a helyhatósági választásokról szóló törvény 66. szakaszával összhangban.</w:t>
      </w:r>
    </w:p>
    <w:p w14:paraId="2B127A00" w14:textId="45785DAB" w:rsidR="00F82F66" w:rsidRDefault="00F82F66" w:rsidP="00F82F66">
      <w:pPr>
        <w:jc w:val="center"/>
        <w:rPr>
          <w:kern w:val="2"/>
          <w:szCs w:val="22"/>
          <w:lang w:val="sr-Cyrl-RS"/>
        </w:rPr>
      </w:pPr>
      <w:r w:rsidRPr="00954C10">
        <w:rPr>
          <w:kern w:val="2"/>
          <w:szCs w:val="22"/>
          <w:lang w:val="hu-HU"/>
        </w:rPr>
        <w:t>II</w:t>
      </w:r>
      <w:r w:rsidR="003963E9">
        <w:rPr>
          <w:kern w:val="2"/>
          <w:szCs w:val="22"/>
          <w:lang w:val="hu-HU"/>
        </w:rPr>
        <w:t>.</w:t>
      </w:r>
    </w:p>
    <w:p w14:paraId="7EDF1AC0" w14:textId="77777777" w:rsidR="00F82F66" w:rsidRPr="00A94882" w:rsidRDefault="00F82F66" w:rsidP="00F82F66">
      <w:pPr>
        <w:jc w:val="center"/>
        <w:rPr>
          <w:rFonts w:eastAsia="Calibri"/>
          <w:kern w:val="2"/>
          <w:szCs w:val="22"/>
          <w:lang w:val="sr-Cyrl-RS"/>
        </w:rPr>
      </w:pPr>
    </w:p>
    <w:p w14:paraId="50124643" w14:textId="7BFA51CD" w:rsidR="00F82F66" w:rsidRPr="00626477" w:rsidRDefault="00F82F66" w:rsidP="00E63434">
      <w:pPr>
        <w:spacing w:after="160"/>
        <w:ind w:firstLine="720"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Topolya Közs</w:t>
      </w:r>
      <w:r>
        <w:rPr>
          <w:kern w:val="2"/>
          <w:szCs w:val="22"/>
          <w:lang w:val="hu-HU"/>
        </w:rPr>
        <w:t>égi Képviselő-testülete</w:t>
      </w:r>
      <w:r w:rsidR="00E63434">
        <w:rPr>
          <w:kern w:val="2"/>
          <w:szCs w:val="22"/>
          <w:lang w:val="hu-HU"/>
        </w:rPr>
        <w:t xml:space="preserve"> a</w:t>
      </w:r>
      <w:r>
        <w:rPr>
          <w:kern w:val="2"/>
          <w:szCs w:val="22"/>
          <w:lang w:val="hu-HU"/>
        </w:rPr>
        <w:t xml:space="preserve"> 202</w:t>
      </w:r>
      <w:r w:rsidR="00E63434">
        <w:rPr>
          <w:kern w:val="2"/>
          <w:szCs w:val="22"/>
          <w:lang w:val="hu-HU"/>
        </w:rPr>
        <w:t>5</w:t>
      </w:r>
      <w:r>
        <w:rPr>
          <w:kern w:val="2"/>
          <w:szCs w:val="22"/>
          <w:lang w:val="hu-HU"/>
        </w:rPr>
        <w:t>. szeptember</w:t>
      </w:r>
      <w:r w:rsidRPr="00626477">
        <w:rPr>
          <w:kern w:val="2"/>
          <w:szCs w:val="22"/>
          <w:lang w:val="hu-HU"/>
        </w:rPr>
        <w:t xml:space="preserve"> </w:t>
      </w:r>
      <w:r w:rsidR="00E63434">
        <w:rPr>
          <w:kern w:val="2"/>
          <w:szCs w:val="22"/>
          <w:lang w:val="hu-HU"/>
        </w:rPr>
        <w:t>12</w:t>
      </w:r>
      <w:r>
        <w:rPr>
          <w:kern w:val="2"/>
          <w:szCs w:val="22"/>
          <w:lang w:val="hu-HU"/>
        </w:rPr>
        <w:t>-i ülésén megerősített</w:t>
      </w:r>
      <w:r w:rsidR="00E63434">
        <w:rPr>
          <w:kern w:val="2"/>
          <w:szCs w:val="22"/>
          <w:lang w:val="hu-HU"/>
        </w:rPr>
        <w:t>e</w:t>
      </w:r>
      <w:r>
        <w:rPr>
          <w:kern w:val="2"/>
          <w:szCs w:val="22"/>
          <w:lang w:val="hu-HU"/>
        </w:rPr>
        <w:t xml:space="preserve"> Topolya Községi Képviselő-testülete alábbi képviselője mandátumának megszűnését:</w:t>
      </w:r>
    </w:p>
    <w:p w14:paraId="681E64C2" w14:textId="1CE515D1" w:rsidR="00F82F66" w:rsidRPr="00626477" w:rsidRDefault="00E63434" w:rsidP="00F82F66">
      <w:pPr>
        <w:numPr>
          <w:ilvl w:val="0"/>
          <w:numId w:val="1"/>
        </w:numPr>
        <w:spacing w:after="160"/>
        <w:contextualSpacing/>
        <w:jc w:val="both"/>
        <w:rPr>
          <w:rFonts w:eastAsia="Calibri"/>
          <w:kern w:val="2"/>
          <w:szCs w:val="22"/>
          <w:lang w:val="hu-HU"/>
        </w:rPr>
      </w:pPr>
      <w:r>
        <w:rPr>
          <w:kern w:val="2"/>
          <w:szCs w:val="22"/>
          <w:lang w:val="hu-HU"/>
        </w:rPr>
        <w:t>Milan Obradovi</w:t>
      </w:r>
      <w:r>
        <w:rPr>
          <w:kern w:val="2"/>
          <w:szCs w:val="22"/>
          <w:lang w:val="sr-Latn-RS"/>
        </w:rPr>
        <w:t>ć</w:t>
      </w:r>
      <w:r>
        <w:rPr>
          <w:kern w:val="2"/>
          <w:szCs w:val="22"/>
          <w:lang w:val="hu-HU"/>
        </w:rPr>
        <w:t>, nyugdíjas</w:t>
      </w:r>
      <w:r w:rsidR="00F82F66">
        <w:rPr>
          <w:kern w:val="2"/>
          <w:szCs w:val="22"/>
          <w:lang w:val="hu-HU"/>
        </w:rPr>
        <w:t xml:space="preserve">, topolyai lakos, </w:t>
      </w:r>
      <w:r>
        <w:rPr>
          <w:kern w:val="2"/>
          <w:szCs w:val="22"/>
          <w:lang w:val="hu-HU"/>
        </w:rPr>
        <w:t>mert megválasztották Topolya községi elnökhelyettesévé</w:t>
      </w:r>
      <w:r w:rsidR="00F82F66">
        <w:rPr>
          <w:kern w:val="2"/>
          <w:szCs w:val="22"/>
          <w:lang w:val="hu-HU"/>
        </w:rPr>
        <w:t xml:space="preserve">. </w:t>
      </w:r>
    </w:p>
    <w:p w14:paraId="710C604F" w14:textId="40A2BEE4" w:rsidR="00F82F66" w:rsidRPr="00626477" w:rsidRDefault="00F82F66" w:rsidP="00E63434">
      <w:pPr>
        <w:spacing w:after="160"/>
        <w:ind w:left="90" w:firstLine="630"/>
        <w:contextualSpacing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Az említett képviselő mandátuma</w:t>
      </w:r>
      <w:r>
        <w:rPr>
          <w:kern w:val="2"/>
          <w:szCs w:val="22"/>
          <w:lang w:val="hu-HU"/>
        </w:rPr>
        <w:t xml:space="preserve"> a </w:t>
      </w:r>
      <w:r w:rsidR="00E63434">
        <w:rPr>
          <w:kern w:val="2"/>
          <w:szCs w:val="22"/>
          <w:lang w:val="hu-HU"/>
        </w:rPr>
        <w:t>Topolya községi elnökhelyettesévé választása</w:t>
      </w:r>
      <w:r>
        <w:rPr>
          <w:kern w:val="2"/>
          <w:szCs w:val="22"/>
          <w:lang w:val="hu-HU"/>
        </w:rPr>
        <w:t xml:space="preserve"> napján</w:t>
      </w:r>
      <w:r w:rsidRPr="00626477">
        <w:rPr>
          <w:kern w:val="2"/>
          <w:szCs w:val="22"/>
          <w:lang w:val="hu-HU"/>
        </w:rPr>
        <w:t xml:space="preserve"> megszűnt, </w:t>
      </w:r>
      <w:r w:rsidR="00E63434">
        <w:rPr>
          <w:kern w:val="2"/>
          <w:szCs w:val="22"/>
          <w:lang w:val="hu-HU"/>
        </w:rPr>
        <w:t>A</w:t>
      </w:r>
      <w:r w:rsidRPr="00626477">
        <w:rPr>
          <w:kern w:val="2"/>
          <w:szCs w:val="22"/>
          <w:lang w:val="hu-HU"/>
        </w:rPr>
        <w:t xml:space="preserve"> </w:t>
      </w:r>
      <w:r w:rsidR="00E63434">
        <w:rPr>
          <w:kern w:val="2"/>
          <w:szCs w:val="22"/>
          <w:lang w:val="hu-HU"/>
        </w:rPr>
        <w:t>h</w:t>
      </w:r>
      <w:r w:rsidRPr="00626477">
        <w:rPr>
          <w:kern w:val="2"/>
          <w:szCs w:val="22"/>
          <w:lang w:val="hu-HU"/>
        </w:rPr>
        <w:t>elyhatósági választások</w:t>
      </w:r>
      <w:r w:rsidR="00E63434">
        <w:rPr>
          <w:kern w:val="2"/>
          <w:szCs w:val="22"/>
          <w:lang w:val="hu-HU"/>
        </w:rPr>
        <w:t>ról szóló törvény</w:t>
      </w:r>
      <w:r w:rsidRPr="00626477">
        <w:rPr>
          <w:kern w:val="2"/>
          <w:szCs w:val="22"/>
          <w:lang w:val="hu-HU"/>
        </w:rPr>
        <w:t xml:space="preserve"> 67. szakasza 1. bekezdés</w:t>
      </w:r>
      <w:r w:rsidR="00E63434">
        <w:rPr>
          <w:kern w:val="2"/>
          <w:szCs w:val="22"/>
          <w:lang w:val="hu-HU"/>
        </w:rPr>
        <w:t>ének</w:t>
      </w:r>
      <w:r w:rsidRPr="00626477">
        <w:rPr>
          <w:kern w:val="2"/>
          <w:szCs w:val="22"/>
          <w:lang w:val="hu-HU"/>
        </w:rPr>
        <w:t xml:space="preserve"> </w:t>
      </w:r>
      <w:r w:rsidR="00E63434">
        <w:rPr>
          <w:kern w:val="2"/>
          <w:szCs w:val="22"/>
          <w:lang w:val="hu-HU"/>
        </w:rPr>
        <w:t>8</w:t>
      </w:r>
      <w:r w:rsidRPr="00626477">
        <w:rPr>
          <w:kern w:val="2"/>
          <w:szCs w:val="22"/>
          <w:lang w:val="hu-HU"/>
        </w:rPr>
        <w:t>) pontjával</w:t>
      </w:r>
      <w:r w:rsidR="00E63434">
        <w:rPr>
          <w:kern w:val="2"/>
          <w:szCs w:val="22"/>
          <w:lang w:val="hu-HU"/>
        </w:rPr>
        <w:t xml:space="preserve"> összhangban</w:t>
      </w:r>
      <w:r w:rsidRPr="00626477">
        <w:rPr>
          <w:kern w:val="2"/>
          <w:szCs w:val="22"/>
          <w:lang w:val="hu-HU"/>
        </w:rPr>
        <w:t xml:space="preserve">.  </w:t>
      </w:r>
    </w:p>
    <w:p w14:paraId="02D79DE1" w14:textId="77777777" w:rsidR="00F82F66" w:rsidRPr="00626477" w:rsidRDefault="00F82F66" w:rsidP="00F82F66">
      <w:pPr>
        <w:spacing w:after="160"/>
        <w:ind w:left="90" w:firstLine="270"/>
        <w:contextualSpacing/>
        <w:jc w:val="both"/>
        <w:rPr>
          <w:rFonts w:eastAsia="Calibri"/>
          <w:kern w:val="2"/>
          <w:szCs w:val="22"/>
          <w:lang w:val="hu-HU"/>
        </w:rPr>
      </w:pPr>
    </w:p>
    <w:p w14:paraId="24D078DD" w14:textId="35AE40DD" w:rsidR="00F82F66" w:rsidRDefault="00F82F66" w:rsidP="00F82F66">
      <w:pPr>
        <w:spacing w:after="160"/>
        <w:ind w:left="90"/>
        <w:contextualSpacing/>
        <w:jc w:val="center"/>
        <w:rPr>
          <w:bCs/>
          <w:kern w:val="2"/>
          <w:szCs w:val="22"/>
          <w:lang w:val="sr-Cyrl-RS"/>
        </w:rPr>
      </w:pPr>
      <w:r w:rsidRPr="00954C10">
        <w:rPr>
          <w:bCs/>
          <w:kern w:val="2"/>
          <w:szCs w:val="22"/>
          <w:lang w:val="hu-HU"/>
        </w:rPr>
        <w:t>III</w:t>
      </w:r>
      <w:r w:rsidR="003963E9">
        <w:rPr>
          <w:bCs/>
          <w:kern w:val="2"/>
          <w:szCs w:val="22"/>
          <w:lang w:val="hu-HU"/>
        </w:rPr>
        <w:t>.</w:t>
      </w:r>
    </w:p>
    <w:p w14:paraId="6CB96BA2" w14:textId="77777777" w:rsidR="00F82F66" w:rsidRPr="00A94882" w:rsidRDefault="00F82F66" w:rsidP="00F82F66">
      <w:pPr>
        <w:spacing w:after="160"/>
        <w:ind w:left="90"/>
        <w:contextualSpacing/>
        <w:jc w:val="center"/>
        <w:rPr>
          <w:rFonts w:eastAsia="Calibri"/>
          <w:kern w:val="2"/>
          <w:szCs w:val="22"/>
          <w:lang w:val="sr-Cyrl-RS"/>
        </w:rPr>
      </w:pPr>
    </w:p>
    <w:p w14:paraId="20632349" w14:textId="419D64E5" w:rsidR="00F82F66" w:rsidRPr="00626477" w:rsidRDefault="00F82F66" w:rsidP="00F82F66">
      <w:pPr>
        <w:spacing w:after="160"/>
        <w:ind w:left="90"/>
        <w:contextualSpacing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ab/>
        <w:t>A helyhatósági választásokról szóló törvény 72. szakasz</w:t>
      </w:r>
      <w:r>
        <w:rPr>
          <w:kern w:val="2"/>
          <w:szCs w:val="22"/>
          <w:lang w:val="hu-HU"/>
        </w:rPr>
        <w:t>ának</w:t>
      </w:r>
      <w:r w:rsidRPr="00626477">
        <w:rPr>
          <w:kern w:val="2"/>
          <w:szCs w:val="22"/>
          <w:lang w:val="hu-HU"/>
        </w:rPr>
        <w:t xml:space="preserve"> 1. bekezdése (S</w:t>
      </w:r>
      <w:r w:rsidR="00E63434">
        <w:rPr>
          <w:kern w:val="2"/>
          <w:szCs w:val="22"/>
          <w:lang w:val="hu-HU"/>
        </w:rPr>
        <w:t>ZK</w:t>
      </w:r>
      <w:r w:rsidRPr="00626477">
        <w:rPr>
          <w:kern w:val="2"/>
          <w:szCs w:val="22"/>
          <w:lang w:val="hu-HU"/>
        </w:rPr>
        <w:t xml:space="preserve"> Hivatalos Közlönye, 14/2022</w:t>
      </w:r>
      <w:r w:rsidR="00E63434">
        <w:rPr>
          <w:kern w:val="2"/>
          <w:szCs w:val="22"/>
          <w:lang w:val="hu-HU"/>
        </w:rPr>
        <w:t>.</w:t>
      </w:r>
      <w:r w:rsidRPr="00626477">
        <w:rPr>
          <w:kern w:val="2"/>
          <w:szCs w:val="22"/>
          <w:lang w:val="hu-HU"/>
        </w:rPr>
        <w:t xml:space="preserve"> és 35/2024</w:t>
      </w:r>
      <w:r w:rsidR="00E63434">
        <w:rPr>
          <w:kern w:val="2"/>
          <w:szCs w:val="22"/>
          <w:lang w:val="hu-HU"/>
        </w:rPr>
        <w:t>. szám</w:t>
      </w:r>
      <w:r w:rsidRPr="00626477">
        <w:rPr>
          <w:kern w:val="2"/>
          <w:szCs w:val="22"/>
          <w:lang w:val="hu-HU"/>
        </w:rPr>
        <w:t>) alapján</w:t>
      </w:r>
      <w:r>
        <w:rPr>
          <w:kern w:val="2"/>
          <w:szCs w:val="22"/>
          <w:lang w:val="hu-HU"/>
        </w:rPr>
        <w:t>,</w:t>
      </w:r>
      <w:r w:rsidRPr="00626477">
        <w:rPr>
          <w:kern w:val="2"/>
          <w:szCs w:val="22"/>
          <w:lang w:val="hu-HU"/>
        </w:rPr>
        <w:t xml:space="preserve"> amennyiben a képviselő mandátuma a megválasztásakor megszabott megbízatási idő letelte előtt szűnne meg, a választási bizottság a mandátum megszűnésének megállapításától számított két napon belül végzéssel ítéli</w:t>
      </w:r>
      <w:r>
        <w:rPr>
          <w:kern w:val="2"/>
          <w:szCs w:val="22"/>
          <w:lang w:val="hu-HU"/>
        </w:rPr>
        <w:t xml:space="preserve"> oda a következő jelöltnek</w:t>
      </w:r>
      <w:r w:rsidRPr="00AD7EF7">
        <w:rPr>
          <w:kern w:val="2"/>
          <w:szCs w:val="22"/>
          <w:lang w:val="hu-HU"/>
        </w:rPr>
        <w:t xml:space="preserve"> </w:t>
      </w:r>
      <w:r w:rsidRPr="00626477">
        <w:rPr>
          <w:kern w:val="2"/>
          <w:szCs w:val="22"/>
          <w:lang w:val="hu-HU"/>
        </w:rPr>
        <w:t>ugyanazon választási listáról</w:t>
      </w:r>
      <w:r>
        <w:rPr>
          <w:kern w:val="2"/>
          <w:szCs w:val="22"/>
          <w:lang w:val="hu-HU"/>
        </w:rPr>
        <w:t>, akinek</w:t>
      </w:r>
      <w:r w:rsidRPr="00626477">
        <w:rPr>
          <w:kern w:val="2"/>
          <w:szCs w:val="22"/>
          <w:lang w:val="hu-HU"/>
        </w:rPr>
        <w:t xml:space="preserve"> nem </w:t>
      </w:r>
      <w:r>
        <w:rPr>
          <w:kern w:val="2"/>
          <w:szCs w:val="22"/>
          <w:lang w:val="hu-HU"/>
        </w:rPr>
        <w:t>ítéltek oda képviselői mandátumot</w:t>
      </w:r>
      <w:r w:rsidRPr="00626477">
        <w:rPr>
          <w:kern w:val="2"/>
          <w:szCs w:val="22"/>
          <w:lang w:val="hu-HU"/>
        </w:rPr>
        <w:t>.</w:t>
      </w:r>
      <w:r>
        <w:rPr>
          <w:kern w:val="2"/>
          <w:szCs w:val="22"/>
          <w:lang w:val="hu-HU"/>
        </w:rPr>
        <w:t xml:space="preserve"> </w:t>
      </w:r>
    </w:p>
    <w:p w14:paraId="164D5DB2" w14:textId="131D0DA5" w:rsidR="00F82F66" w:rsidRPr="00626477" w:rsidRDefault="00F82F66" w:rsidP="00F82F66">
      <w:pPr>
        <w:spacing w:after="160"/>
        <w:ind w:firstLine="720"/>
        <w:contextualSpacing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A helyhatósági választásokról szóló törvény 7</w:t>
      </w:r>
      <w:r>
        <w:rPr>
          <w:kern w:val="2"/>
          <w:szCs w:val="22"/>
          <w:lang w:val="hu-HU"/>
        </w:rPr>
        <w:t>3</w:t>
      </w:r>
      <w:r w:rsidRPr="00626477">
        <w:rPr>
          <w:kern w:val="2"/>
          <w:szCs w:val="22"/>
          <w:lang w:val="hu-HU"/>
        </w:rPr>
        <w:t>. szakasz</w:t>
      </w:r>
      <w:r>
        <w:rPr>
          <w:kern w:val="2"/>
          <w:szCs w:val="22"/>
          <w:lang w:val="hu-HU"/>
        </w:rPr>
        <w:t>ának</w:t>
      </w:r>
      <w:r w:rsidRPr="00626477">
        <w:rPr>
          <w:kern w:val="2"/>
          <w:szCs w:val="22"/>
          <w:lang w:val="hu-HU"/>
        </w:rPr>
        <w:t xml:space="preserve"> 1. bekezdése (</w:t>
      </w:r>
      <w:r w:rsidR="00E63434">
        <w:rPr>
          <w:kern w:val="2"/>
          <w:szCs w:val="22"/>
          <w:lang w:val="hu-HU"/>
        </w:rPr>
        <w:t>SZK</w:t>
      </w:r>
      <w:r w:rsidRPr="00626477">
        <w:rPr>
          <w:kern w:val="2"/>
          <w:szCs w:val="22"/>
          <w:lang w:val="hu-HU"/>
        </w:rPr>
        <w:t xml:space="preserve"> Hivatalos Közlö</w:t>
      </w:r>
      <w:r>
        <w:rPr>
          <w:kern w:val="2"/>
          <w:szCs w:val="22"/>
          <w:lang w:val="hu-HU"/>
        </w:rPr>
        <w:t>nye, 14/2022</w:t>
      </w:r>
      <w:r w:rsidR="00E63434">
        <w:rPr>
          <w:kern w:val="2"/>
          <w:szCs w:val="22"/>
          <w:lang w:val="hu-HU"/>
        </w:rPr>
        <w:t>.</w:t>
      </w:r>
      <w:r>
        <w:rPr>
          <w:kern w:val="2"/>
          <w:szCs w:val="22"/>
          <w:lang w:val="hu-HU"/>
        </w:rPr>
        <w:t xml:space="preserve"> és 35/2024</w:t>
      </w:r>
      <w:r w:rsidR="00E63434">
        <w:rPr>
          <w:kern w:val="2"/>
          <w:szCs w:val="22"/>
          <w:lang w:val="hu-HU"/>
        </w:rPr>
        <w:t>. szám</w:t>
      </w:r>
      <w:r>
        <w:rPr>
          <w:kern w:val="2"/>
          <w:szCs w:val="22"/>
          <w:lang w:val="hu-HU"/>
        </w:rPr>
        <w:t>) előírja, hogy azt a mandátumot, amely koalíciós listán javasolt képviselőnek szűnik meg</w:t>
      </w:r>
      <w:r w:rsidRPr="00AD7EF7">
        <w:rPr>
          <w:kern w:val="2"/>
          <w:szCs w:val="22"/>
          <w:lang w:val="hu-HU"/>
        </w:rPr>
        <w:t xml:space="preserve"> </w:t>
      </w:r>
      <w:r>
        <w:rPr>
          <w:kern w:val="2"/>
          <w:szCs w:val="22"/>
          <w:lang w:val="hu-HU"/>
        </w:rPr>
        <w:t xml:space="preserve">a </w:t>
      </w:r>
      <w:r w:rsidRPr="00626477">
        <w:rPr>
          <w:kern w:val="2"/>
          <w:szCs w:val="22"/>
          <w:lang w:val="hu-HU"/>
        </w:rPr>
        <w:t>megválasztásakor megszabott megbízatási idő letelte előtt</w:t>
      </w:r>
      <w:r>
        <w:rPr>
          <w:kern w:val="2"/>
          <w:szCs w:val="22"/>
          <w:lang w:val="hu-HU"/>
        </w:rPr>
        <w:t>, a választási listán ugyanezen párt színeiben szereplő soron következő jelöltnek ítélik oda, akinek addig még nem ítéltek oda mandátumot.</w:t>
      </w:r>
    </w:p>
    <w:p w14:paraId="311035A7" w14:textId="4A6E98C7" w:rsidR="00F82F66" w:rsidRDefault="00F82F66" w:rsidP="00F82F66">
      <w:pPr>
        <w:spacing w:after="160"/>
        <w:ind w:firstLine="720"/>
        <w:contextualSpacing/>
        <w:jc w:val="both"/>
        <w:rPr>
          <w:szCs w:val="22"/>
          <w:lang w:val="hu-HU"/>
        </w:rPr>
      </w:pPr>
      <w:r>
        <w:rPr>
          <w:kern w:val="2"/>
          <w:szCs w:val="22"/>
          <w:lang w:val="hu-HU"/>
        </w:rPr>
        <w:t>Topolya Községi Választási Bizottsága 202</w:t>
      </w:r>
      <w:r w:rsidR="00E63434">
        <w:rPr>
          <w:kern w:val="2"/>
          <w:szCs w:val="22"/>
          <w:lang w:val="hu-HU"/>
        </w:rPr>
        <w:t>5</w:t>
      </w:r>
      <w:r>
        <w:rPr>
          <w:kern w:val="2"/>
          <w:szCs w:val="22"/>
          <w:lang w:val="hu-HU"/>
        </w:rPr>
        <w:t xml:space="preserve">. szeptember </w:t>
      </w:r>
      <w:r w:rsidR="00E63434">
        <w:rPr>
          <w:kern w:val="2"/>
          <w:szCs w:val="22"/>
          <w:lang w:val="hu-HU"/>
        </w:rPr>
        <w:t>1</w:t>
      </w:r>
      <w:r>
        <w:rPr>
          <w:kern w:val="2"/>
          <w:szCs w:val="22"/>
          <w:lang w:val="hu-HU"/>
        </w:rPr>
        <w:t xml:space="preserve">5-én az </w:t>
      </w:r>
      <w:r w:rsidRPr="005E7C80">
        <w:rPr>
          <w:b/>
          <w:bCs/>
          <w:szCs w:val="22"/>
          <w:lang w:val="hu-HU"/>
        </w:rPr>
        <w:t>ALEKSANDAR VUČIĆ – TOPOLYA HOLNAP (Ivica Dačić – Szerbiai Szocialista Párt - SPS; Miloš Vučević – Szerb Haladó Párt – SNS)</w:t>
      </w:r>
      <w:r w:rsidRPr="0079324B">
        <w:rPr>
          <w:bCs/>
          <w:szCs w:val="22"/>
          <w:lang w:val="hu-HU"/>
        </w:rPr>
        <w:t xml:space="preserve"> </w:t>
      </w:r>
      <w:r w:rsidRPr="0079324B">
        <w:rPr>
          <w:szCs w:val="22"/>
          <w:lang w:val="hu-HU"/>
        </w:rPr>
        <w:t xml:space="preserve">választási listán </w:t>
      </w:r>
      <w:r>
        <w:rPr>
          <w:szCs w:val="22"/>
          <w:lang w:val="hu-HU"/>
        </w:rPr>
        <w:t>ugyanazon politikai párt színeiben</w:t>
      </w:r>
      <w:r w:rsidRPr="0079324B">
        <w:rPr>
          <w:szCs w:val="22"/>
          <w:lang w:val="hu-HU"/>
        </w:rPr>
        <w:t xml:space="preserve"> szereplő</w:t>
      </w:r>
      <w:r>
        <w:rPr>
          <w:szCs w:val="22"/>
          <w:lang w:val="hu-HU"/>
        </w:rPr>
        <w:t xml:space="preserve"> soron következő jelöltnek ítélte oda:</w:t>
      </w:r>
    </w:p>
    <w:p w14:paraId="55E72627" w14:textId="0428BFF0" w:rsidR="00F82F66" w:rsidRDefault="00E63434" w:rsidP="00F82F66">
      <w:pPr>
        <w:numPr>
          <w:ilvl w:val="0"/>
          <w:numId w:val="1"/>
        </w:numPr>
        <w:spacing w:after="160"/>
        <w:contextualSpacing/>
        <w:jc w:val="both"/>
        <w:rPr>
          <w:kern w:val="2"/>
          <w:szCs w:val="22"/>
          <w:lang w:val="hu-HU"/>
        </w:rPr>
      </w:pPr>
      <w:r>
        <w:rPr>
          <w:b/>
          <w:szCs w:val="22"/>
          <w:lang w:val="sr-Latn-RS"/>
        </w:rPr>
        <w:t>Slavica Stojsavljević</w:t>
      </w:r>
      <w:r w:rsidR="00F82F66">
        <w:rPr>
          <w:b/>
          <w:szCs w:val="22"/>
          <w:lang w:val="hu-HU"/>
        </w:rPr>
        <w:t xml:space="preserve"> </w:t>
      </w:r>
      <w:r>
        <w:rPr>
          <w:bCs/>
          <w:szCs w:val="22"/>
          <w:lang w:val="hu-HU"/>
        </w:rPr>
        <w:t>svetićevói</w:t>
      </w:r>
      <w:r w:rsidR="00F82F66">
        <w:rPr>
          <w:szCs w:val="22"/>
          <w:lang w:val="hu-HU"/>
        </w:rPr>
        <w:t xml:space="preserve"> nyugdíjasnak.</w:t>
      </w:r>
    </w:p>
    <w:p w14:paraId="1FAF81E2" w14:textId="77777777" w:rsidR="00F82F66" w:rsidRDefault="00F82F66" w:rsidP="00F82F66">
      <w:pPr>
        <w:spacing w:after="160"/>
        <w:ind w:firstLine="720"/>
        <w:contextualSpacing/>
        <w:jc w:val="both"/>
        <w:rPr>
          <w:kern w:val="2"/>
          <w:szCs w:val="22"/>
          <w:lang w:val="hu-HU"/>
        </w:rPr>
      </w:pPr>
    </w:p>
    <w:p w14:paraId="2B167B2B" w14:textId="77777777" w:rsidR="00F82F66" w:rsidRDefault="00F82F66" w:rsidP="00F82F66">
      <w:pPr>
        <w:spacing w:after="160"/>
        <w:contextualSpacing/>
        <w:jc w:val="center"/>
        <w:rPr>
          <w:kern w:val="2"/>
          <w:szCs w:val="22"/>
          <w:lang w:val="sr-Cyrl-RS"/>
        </w:rPr>
      </w:pPr>
      <w:r>
        <w:rPr>
          <w:kern w:val="2"/>
          <w:szCs w:val="22"/>
          <w:lang w:val="hu-HU"/>
        </w:rPr>
        <w:t>IV.</w:t>
      </w:r>
    </w:p>
    <w:p w14:paraId="187FDFB7" w14:textId="77777777" w:rsidR="00F82F66" w:rsidRPr="00A94882" w:rsidRDefault="00F82F66" w:rsidP="00F82F66">
      <w:pPr>
        <w:spacing w:after="160"/>
        <w:contextualSpacing/>
        <w:jc w:val="center"/>
        <w:rPr>
          <w:kern w:val="2"/>
          <w:szCs w:val="22"/>
          <w:lang w:val="sr-Cyrl-RS"/>
        </w:rPr>
      </w:pPr>
    </w:p>
    <w:p w14:paraId="7CB620B4" w14:textId="3C7F6E11" w:rsidR="00F82F66" w:rsidRPr="00626477" w:rsidRDefault="00F82F66" w:rsidP="00F82F66">
      <w:pPr>
        <w:spacing w:after="160"/>
        <w:ind w:firstLine="720"/>
        <w:contextualSpacing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A helyhatósági választásokról szóló törvény 72. szakasza 1. bekezdése (</w:t>
      </w:r>
      <w:r w:rsidR="003963E9">
        <w:rPr>
          <w:kern w:val="2"/>
          <w:szCs w:val="22"/>
          <w:lang w:val="hu-HU"/>
        </w:rPr>
        <w:t>SZK</w:t>
      </w:r>
      <w:r w:rsidRPr="00626477">
        <w:rPr>
          <w:kern w:val="2"/>
          <w:szCs w:val="22"/>
          <w:lang w:val="hu-HU"/>
        </w:rPr>
        <w:t xml:space="preserve"> Hivatalos Közlönye, 14/2022</w:t>
      </w:r>
      <w:r w:rsidR="003963E9">
        <w:rPr>
          <w:kern w:val="2"/>
          <w:szCs w:val="22"/>
          <w:lang w:val="hu-HU"/>
        </w:rPr>
        <w:t>.</w:t>
      </w:r>
      <w:r w:rsidRPr="00626477">
        <w:rPr>
          <w:kern w:val="2"/>
          <w:szCs w:val="22"/>
          <w:lang w:val="hu-HU"/>
        </w:rPr>
        <w:t xml:space="preserve"> és 35/2024</w:t>
      </w:r>
      <w:r w:rsidR="003963E9">
        <w:rPr>
          <w:kern w:val="2"/>
          <w:szCs w:val="22"/>
          <w:lang w:val="hu-HU"/>
        </w:rPr>
        <w:t>. szám</w:t>
      </w:r>
      <w:r w:rsidRPr="00626477">
        <w:rPr>
          <w:kern w:val="2"/>
          <w:szCs w:val="22"/>
          <w:lang w:val="hu-HU"/>
        </w:rPr>
        <w:t>) alapján Topolya Községi Válasz</w:t>
      </w:r>
      <w:r>
        <w:rPr>
          <w:kern w:val="2"/>
          <w:szCs w:val="22"/>
          <w:lang w:val="hu-HU"/>
        </w:rPr>
        <w:t>tási Bizottsága az új képviselő</w:t>
      </w:r>
      <w:r w:rsidRPr="00626477">
        <w:rPr>
          <w:kern w:val="2"/>
          <w:szCs w:val="22"/>
          <w:lang w:val="hu-HU"/>
        </w:rPr>
        <w:t>nek v</w:t>
      </w:r>
      <w:r>
        <w:rPr>
          <w:kern w:val="2"/>
          <w:szCs w:val="22"/>
          <w:lang w:val="hu-HU"/>
        </w:rPr>
        <w:t>égzéssel odaítélte a mandátumo</w:t>
      </w:r>
      <w:r w:rsidRPr="00626477">
        <w:rPr>
          <w:kern w:val="2"/>
          <w:szCs w:val="22"/>
          <w:lang w:val="hu-HU"/>
        </w:rPr>
        <w:t xml:space="preserve">t, valamint Bizonylatot állított ki </w:t>
      </w:r>
      <w:r>
        <w:rPr>
          <w:kern w:val="2"/>
          <w:szCs w:val="22"/>
          <w:lang w:val="hu-HU"/>
        </w:rPr>
        <w:t>a 2024. június 2-á</w:t>
      </w:r>
      <w:r w:rsidRPr="00626477">
        <w:rPr>
          <w:kern w:val="2"/>
          <w:szCs w:val="22"/>
          <w:lang w:val="hu-HU"/>
        </w:rPr>
        <w:t>n tartott választásokon Topolya Községi Képviselő-testülete képviselőjévé való megv</w:t>
      </w:r>
      <w:r>
        <w:rPr>
          <w:kern w:val="2"/>
          <w:szCs w:val="22"/>
          <w:lang w:val="hu-HU"/>
        </w:rPr>
        <w:t>álasztásáról</w:t>
      </w:r>
      <w:r w:rsidRPr="00626477">
        <w:rPr>
          <w:kern w:val="2"/>
          <w:szCs w:val="22"/>
          <w:lang w:val="hu-HU"/>
        </w:rPr>
        <w:t>.</w:t>
      </w:r>
      <w:r>
        <w:rPr>
          <w:kern w:val="2"/>
          <w:szCs w:val="22"/>
          <w:lang w:val="hu-HU"/>
        </w:rPr>
        <w:t xml:space="preserve"> </w:t>
      </w:r>
    </w:p>
    <w:p w14:paraId="7211A68E" w14:textId="77777777" w:rsidR="00F82F66" w:rsidRPr="00626477" w:rsidRDefault="00F82F66" w:rsidP="00F82F66">
      <w:pPr>
        <w:spacing w:after="160"/>
        <w:ind w:firstLine="720"/>
        <w:contextualSpacing/>
        <w:jc w:val="both"/>
        <w:rPr>
          <w:rFonts w:eastAsia="Calibri"/>
          <w:kern w:val="2"/>
          <w:szCs w:val="22"/>
          <w:lang w:val="hu-HU"/>
        </w:rPr>
      </w:pPr>
      <w:r>
        <w:rPr>
          <w:kern w:val="2"/>
          <w:szCs w:val="22"/>
          <w:lang w:val="hu-HU"/>
        </w:rPr>
        <w:t>Az új képviselő</w:t>
      </w:r>
      <w:r w:rsidRPr="00626477">
        <w:rPr>
          <w:kern w:val="2"/>
          <w:szCs w:val="22"/>
          <w:lang w:val="hu-HU"/>
        </w:rPr>
        <w:t xml:space="preserve"> mandátuma a megszűnt mandátumú képviselő megbízatásának leteltéig tart.</w:t>
      </w:r>
    </w:p>
    <w:p w14:paraId="2A2F7785" w14:textId="77777777" w:rsidR="00F82F66" w:rsidRPr="00626477" w:rsidRDefault="00F82F66" w:rsidP="00F82F66">
      <w:pPr>
        <w:spacing w:after="160"/>
        <w:ind w:firstLine="720"/>
        <w:contextualSpacing/>
        <w:jc w:val="both"/>
        <w:rPr>
          <w:rFonts w:eastAsia="Calibri"/>
          <w:kern w:val="2"/>
          <w:szCs w:val="22"/>
          <w:lang w:val="hu-HU"/>
        </w:rPr>
      </w:pPr>
      <w:r>
        <w:rPr>
          <w:kern w:val="2"/>
          <w:szCs w:val="22"/>
          <w:lang w:val="hu-HU"/>
        </w:rPr>
        <w:lastRenderedPageBreak/>
        <w:t>A képviselőjelölt</w:t>
      </w:r>
      <w:r w:rsidRPr="00626477">
        <w:rPr>
          <w:kern w:val="2"/>
          <w:szCs w:val="22"/>
          <w:lang w:val="hu-HU"/>
        </w:rPr>
        <w:t>től beszereztük a mandátum elfogadását illető jóváhagyást.</w:t>
      </w:r>
    </w:p>
    <w:p w14:paraId="7A08EC60" w14:textId="77777777" w:rsidR="00F82F66" w:rsidRPr="00626477" w:rsidRDefault="00F82F66" w:rsidP="00F82F66">
      <w:pPr>
        <w:spacing w:after="160"/>
        <w:contextualSpacing/>
        <w:jc w:val="both"/>
        <w:rPr>
          <w:rFonts w:eastAsia="Calibri"/>
          <w:kern w:val="2"/>
          <w:szCs w:val="22"/>
          <w:lang w:val="hu-HU"/>
        </w:rPr>
      </w:pPr>
    </w:p>
    <w:p w14:paraId="43610E85" w14:textId="77777777" w:rsidR="00F82F66" w:rsidRDefault="00F82F66" w:rsidP="00F82F66">
      <w:pPr>
        <w:spacing w:after="160"/>
        <w:contextualSpacing/>
        <w:jc w:val="center"/>
        <w:rPr>
          <w:bCs/>
          <w:kern w:val="2"/>
          <w:szCs w:val="22"/>
          <w:lang w:val="sr-Cyrl-RS"/>
        </w:rPr>
      </w:pPr>
      <w:r>
        <w:rPr>
          <w:bCs/>
          <w:kern w:val="2"/>
          <w:szCs w:val="22"/>
          <w:lang w:val="hu-HU"/>
        </w:rPr>
        <w:t>V</w:t>
      </w:r>
      <w:r>
        <w:rPr>
          <w:bCs/>
          <w:kern w:val="2"/>
          <w:szCs w:val="22"/>
          <w:lang w:val="sr-Cyrl-RS"/>
        </w:rPr>
        <w:t>.</w:t>
      </w:r>
    </w:p>
    <w:p w14:paraId="7D76D0AA" w14:textId="77777777" w:rsidR="00F82F66" w:rsidRPr="00C7168C" w:rsidRDefault="00F82F66" w:rsidP="00F82F66">
      <w:pPr>
        <w:spacing w:after="160"/>
        <w:contextualSpacing/>
        <w:jc w:val="center"/>
        <w:rPr>
          <w:rFonts w:eastAsia="Calibri"/>
          <w:kern w:val="2"/>
          <w:szCs w:val="22"/>
          <w:lang w:val="sr-Cyrl-RS"/>
        </w:rPr>
      </w:pPr>
    </w:p>
    <w:p w14:paraId="52300D7B" w14:textId="77777777" w:rsidR="00F82F66" w:rsidRPr="00626477" w:rsidRDefault="00F82F66" w:rsidP="00F82F66">
      <w:pPr>
        <w:spacing w:after="160"/>
        <w:contextualSpacing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ab/>
        <w:t xml:space="preserve">A képviselő mandátuma a mandátum megerősítésének napjától tart. </w:t>
      </w:r>
    </w:p>
    <w:p w14:paraId="18820E1D" w14:textId="77777777" w:rsidR="00F82F66" w:rsidRPr="00626477" w:rsidRDefault="00F82F66" w:rsidP="00F82F66">
      <w:pPr>
        <w:spacing w:after="160"/>
        <w:ind w:firstLine="720"/>
        <w:contextualSpacing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 xml:space="preserve">A képviselői mandátum megerősítése a képviselő megválasztásáról szóló bizonylat és az új képviselői mandátum odaítéléséről szóló, ezen jelentés alapján történik.  </w:t>
      </w:r>
    </w:p>
    <w:p w14:paraId="50642DA0" w14:textId="77777777" w:rsidR="00F82F66" w:rsidRPr="00626477" w:rsidRDefault="00F82F66" w:rsidP="00F82F66">
      <w:pPr>
        <w:spacing w:after="160"/>
        <w:ind w:firstLine="720"/>
        <w:contextualSpacing/>
        <w:jc w:val="both"/>
        <w:rPr>
          <w:rFonts w:eastAsia="Calibri"/>
          <w:kern w:val="2"/>
          <w:szCs w:val="22"/>
          <w:lang w:val="hu-HU"/>
        </w:rPr>
      </w:pPr>
    </w:p>
    <w:p w14:paraId="2E372AB8" w14:textId="77777777" w:rsidR="00F82F66" w:rsidRDefault="00F82F66" w:rsidP="00F82F66">
      <w:pPr>
        <w:spacing w:after="160"/>
        <w:contextualSpacing/>
        <w:jc w:val="center"/>
        <w:rPr>
          <w:bCs/>
          <w:kern w:val="2"/>
          <w:szCs w:val="22"/>
          <w:lang w:val="sr-Cyrl-RS"/>
        </w:rPr>
      </w:pPr>
      <w:r w:rsidRPr="00C7168C">
        <w:rPr>
          <w:bCs/>
          <w:kern w:val="2"/>
          <w:szCs w:val="22"/>
          <w:lang w:val="hu-HU"/>
        </w:rPr>
        <w:t>VI</w:t>
      </w:r>
      <w:r w:rsidRPr="00C7168C">
        <w:rPr>
          <w:bCs/>
          <w:kern w:val="2"/>
          <w:szCs w:val="22"/>
          <w:lang w:val="sr-Cyrl-RS"/>
        </w:rPr>
        <w:t>.</w:t>
      </w:r>
    </w:p>
    <w:p w14:paraId="156E9549" w14:textId="77777777" w:rsidR="00F82F66" w:rsidRPr="00C7168C" w:rsidRDefault="00F82F66" w:rsidP="00F82F66">
      <w:pPr>
        <w:spacing w:after="160"/>
        <w:contextualSpacing/>
        <w:jc w:val="center"/>
        <w:rPr>
          <w:rFonts w:eastAsia="Calibri"/>
          <w:kern w:val="2"/>
          <w:szCs w:val="22"/>
          <w:lang w:val="sr-Cyrl-RS"/>
        </w:rPr>
      </w:pPr>
    </w:p>
    <w:p w14:paraId="4E61CD16" w14:textId="77777777" w:rsidR="00F82F66" w:rsidRPr="00626477" w:rsidRDefault="00F82F66" w:rsidP="00F82F66">
      <w:pPr>
        <w:spacing w:after="160"/>
        <w:ind w:firstLine="720"/>
        <w:contextualSpacing/>
        <w:jc w:val="both"/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A jelentést benyújtjuk Topolya Községi Képviselő-testületének</w:t>
      </w:r>
      <w:r>
        <w:rPr>
          <w:kern w:val="2"/>
          <w:szCs w:val="22"/>
          <w:lang w:val="hu-HU"/>
        </w:rPr>
        <w:t xml:space="preserve"> az új képviselői mandátum</w:t>
      </w:r>
      <w:r w:rsidRPr="00626477">
        <w:rPr>
          <w:kern w:val="2"/>
          <w:szCs w:val="22"/>
          <w:lang w:val="hu-HU"/>
        </w:rPr>
        <w:t xml:space="preserve"> megerősítése céljából</w:t>
      </w:r>
      <w:r>
        <w:rPr>
          <w:kern w:val="2"/>
          <w:szCs w:val="22"/>
          <w:lang w:val="hu-HU"/>
        </w:rPr>
        <w:t>,</w:t>
      </w:r>
      <w:r w:rsidRPr="00626477">
        <w:rPr>
          <w:kern w:val="2"/>
          <w:szCs w:val="22"/>
          <w:lang w:val="hu-HU"/>
        </w:rPr>
        <w:t xml:space="preserve"> és megjelenik Topolya Község Hivatalos Lapjában.</w:t>
      </w:r>
    </w:p>
    <w:p w14:paraId="1905AE58" w14:textId="77777777" w:rsidR="00F82F66" w:rsidRPr="00626477" w:rsidRDefault="00F82F66" w:rsidP="00F82F66">
      <w:pPr>
        <w:spacing w:after="160"/>
        <w:contextualSpacing/>
        <w:jc w:val="center"/>
        <w:rPr>
          <w:rFonts w:eastAsia="Calibri"/>
          <w:kern w:val="2"/>
          <w:szCs w:val="22"/>
          <w:lang w:val="hu-HU"/>
        </w:rPr>
      </w:pPr>
    </w:p>
    <w:p w14:paraId="09FE2849" w14:textId="77777777" w:rsidR="00F82F66" w:rsidRPr="00626477" w:rsidRDefault="00F82F66" w:rsidP="00F82F66">
      <w:pPr>
        <w:rPr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 xml:space="preserve">TOPOLYA KÖZSÉGI </w:t>
      </w:r>
    </w:p>
    <w:p w14:paraId="765C227A" w14:textId="77777777" w:rsidR="00F82F66" w:rsidRPr="00626477" w:rsidRDefault="00F82F66" w:rsidP="00F82F66">
      <w:pPr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VÁLASZTÁSI BIZOTTSÁGA</w:t>
      </w:r>
    </w:p>
    <w:p w14:paraId="47A397BC" w14:textId="61C632E7" w:rsidR="00F82F66" w:rsidRPr="00626477" w:rsidRDefault="00F82F66" w:rsidP="00F82F66">
      <w:pPr>
        <w:rPr>
          <w:rFonts w:eastAsia="Calibri"/>
          <w:kern w:val="2"/>
          <w:szCs w:val="22"/>
          <w:lang w:val="hu-HU"/>
        </w:rPr>
      </w:pPr>
      <w:r>
        <w:rPr>
          <w:kern w:val="2"/>
          <w:szCs w:val="22"/>
          <w:lang w:val="hu-HU"/>
        </w:rPr>
        <w:t xml:space="preserve">Szám: </w:t>
      </w:r>
      <w:r w:rsidR="003963E9" w:rsidRPr="003963E9">
        <w:rPr>
          <w:kern w:val="2"/>
          <w:szCs w:val="22"/>
          <w:lang w:val="hu-HU"/>
        </w:rPr>
        <w:t>003813308 2025 08332 001 000 013 005</w:t>
      </w:r>
    </w:p>
    <w:p w14:paraId="6A00D30C" w14:textId="7E534B3A" w:rsidR="00F82F66" w:rsidRPr="00626477" w:rsidRDefault="00F82F66" w:rsidP="00F82F66">
      <w:pPr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Kelt: 202</w:t>
      </w:r>
      <w:r w:rsidR="003963E9">
        <w:rPr>
          <w:kern w:val="2"/>
          <w:szCs w:val="22"/>
          <w:lang w:val="hu-HU"/>
        </w:rPr>
        <w:t>5</w:t>
      </w:r>
      <w:r w:rsidRPr="00626477">
        <w:rPr>
          <w:kern w:val="2"/>
          <w:szCs w:val="22"/>
          <w:lang w:val="hu-HU"/>
        </w:rPr>
        <w:t>.</w:t>
      </w:r>
      <w:r>
        <w:rPr>
          <w:kern w:val="2"/>
          <w:szCs w:val="22"/>
          <w:lang w:val="hu-HU"/>
        </w:rPr>
        <w:t xml:space="preserve"> </w:t>
      </w:r>
      <w:r w:rsidR="003963E9">
        <w:rPr>
          <w:kern w:val="2"/>
          <w:szCs w:val="22"/>
          <w:lang w:val="hu-HU"/>
        </w:rPr>
        <w:t>0</w:t>
      </w:r>
      <w:r>
        <w:rPr>
          <w:kern w:val="2"/>
          <w:szCs w:val="22"/>
          <w:lang w:val="hu-HU"/>
        </w:rPr>
        <w:t>9</w:t>
      </w:r>
      <w:r w:rsidRPr="00626477">
        <w:rPr>
          <w:kern w:val="2"/>
          <w:szCs w:val="22"/>
          <w:lang w:val="hu-HU"/>
        </w:rPr>
        <w:t>.</w:t>
      </w:r>
      <w:r>
        <w:rPr>
          <w:kern w:val="2"/>
          <w:szCs w:val="22"/>
          <w:lang w:val="hu-HU"/>
        </w:rPr>
        <w:t xml:space="preserve"> </w:t>
      </w:r>
      <w:r w:rsidR="003963E9">
        <w:rPr>
          <w:kern w:val="2"/>
          <w:szCs w:val="22"/>
          <w:lang w:val="hu-HU"/>
        </w:rPr>
        <w:t>1</w:t>
      </w:r>
      <w:r>
        <w:rPr>
          <w:kern w:val="2"/>
          <w:szCs w:val="22"/>
          <w:lang w:val="hu-HU"/>
        </w:rPr>
        <w:t>5</w:t>
      </w:r>
      <w:r w:rsidRPr="00626477">
        <w:rPr>
          <w:kern w:val="2"/>
          <w:szCs w:val="22"/>
          <w:lang w:val="hu-HU"/>
        </w:rPr>
        <w:t>.</w:t>
      </w:r>
    </w:p>
    <w:p w14:paraId="3CAD65B3" w14:textId="77777777" w:rsidR="00F82F66" w:rsidRPr="00626477" w:rsidRDefault="00F82F66" w:rsidP="00F82F66">
      <w:pPr>
        <w:rPr>
          <w:rFonts w:eastAsia="Calibri"/>
          <w:kern w:val="2"/>
          <w:szCs w:val="22"/>
          <w:lang w:val="hu-HU"/>
        </w:rPr>
      </w:pPr>
      <w:r w:rsidRPr="00626477">
        <w:rPr>
          <w:kern w:val="2"/>
          <w:szCs w:val="22"/>
          <w:lang w:val="hu-HU"/>
        </w:rPr>
        <w:t>Topolya</w:t>
      </w:r>
    </w:p>
    <w:p w14:paraId="632364E8" w14:textId="77777777" w:rsidR="00F82F66" w:rsidRDefault="00F82F66" w:rsidP="00F82F66">
      <w:pPr>
        <w:ind w:left="4820" w:firstLine="720"/>
        <w:jc w:val="center"/>
        <w:rPr>
          <w:rFonts w:eastAsia="Calibri"/>
          <w:kern w:val="2"/>
          <w:szCs w:val="22"/>
          <w:lang w:val="hu-HU"/>
        </w:rPr>
      </w:pPr>
      <w:r>
        <w:rPr>
          <w:rFonts w:eastAsia="Calibri"/>
          <w:kern w:val="2"/>
          <w:szCs w:val="22"/>
          <w:lang w:val="hu-HU"/>
        </w:rPr>
        <w:t>Mák Árpád, s.k.</w:t>
      </w:r>
    </w:p>
    <w:p w14:paraId="5FE31329" w14:textId="77777777" w:rsidR="00F82F66" w:rsidRPr="00626477" w:rsidRDefault="00F82F66" w:rsidP="00F82F66">
      <w:pPr>
        <w:ind w:left="4820" w:firstLine="720"/>
        <w:jc w:val="center"/>
        <w:rPr>
          <w:rFonts w:eastAsia="Calibri"/>
          <w:kern w:val="2"/>
          <w:szCs w:val="22"/>
          <w:lang w:val="hu-HU"/>
        </w:rPr>
      </w:pPr>
      <w:r>
        <w:rPr>
          <w:rFonts w:eastAsia="Calibri"/>
          <w:kern w:val="2"/>
          <w:szCs w:val="22"/>
          <w:lang w:val="hu-HU"/>
        </w:rPr>
        <w:t>elnök</w:t>
      </w:r>
    </w:p>
    <w:p w14:paraId="079B9A45" w14:textId="77777777" w:rsidR="008B5CB3" w:rsidRDefault="008B5CB3"/>
    <w:sectPr w:rsidR="008B5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6F6"/>
    <w:multiLevelType w:val="hybridMultilevel"/>
    <w:tmpl w:val="1CD0B34E"/>
    <w:lvl w:ilvl="0" w:tplc="05B2FE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AE63A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64D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ECB6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8F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64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BE53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9AE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BE87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88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66"/>
    <w:rsid w:val="00065E89"/>
    <w:rsid w:val="0022191A"/>
    <w:rsid w:val="003963E9"/>
    <w:rsid w:val="00444471"/>
    <w:rsid w:val="00806086"/>
    <w:rsid w:val="008B5CB3"/>
    <w:rsid w:val="00E63434"/>
    <w:rsid w:val="00F82F66"/>
    <w:rsid w:val="00FD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085D1"/>
  <w15:chartTrackingRefBased/>
  <w15:docId w15:val="{EC35FC96-AC40-4BAD-9700-5C33EF8C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F66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F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F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F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F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F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F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2F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2F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2F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F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2F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 Penovác</dc:creator>
  <cp:keywords/>
  <dc:description/>
  <cp:lastModifiedBy>Sára Penovác</cp:lastModifiedBy>
  <cp:revision>4</cp:revision>
  <dcterms:created xsi:type="dcterms:W3CDTF">2025-09-16T08:10:00Z</dcterms:created>
  <dcterms:modified xsi:type="dcterms:W3CDTF">2025-09-16T09:28:00Z</dcterms:modified>
</cp:coreProperties>
</file>